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8D686" w14:textId="68FD1C4B" w:rsidR="007C3E24" w:rsidRPr="008B1EB3" w:rsidRDefault="00A16B37" w:rsidP="008F223D">
      <w:pPr>
        <w:pStyle w:val="Heading3"/>
        <w:jc w:val="center"/>
        <w:rPr>
          <w:rFonts w:ascii="Segoe UI Light" w:hAnsi="Segoe UI Light" w:cs="Segoe UI Light"/>
          <w:sz w:val="26"/>
        </w:rPr>
      </w:pPr>
      <w:r>
        <w:rPr>
          <w:rFonts w:ascii="Segoe UI Light" w:hAnsi="Segoe UI Light" w:cs="Segoe UI Light"/>
          <w:sz w:val="32"/>
        </w:rPr>
        <w:t>LIDIA BEST</w:t>
      </w:r>
      <w:r w:rsidR="008B1EB3" w:rsidRPr="008B1EB3">
        <w:rPr>
          <w:rFonts w:ascii="Segoe UI Light" w:hAnsi="Segoe UI Light" w:cs="Segoe UI Light"/>
          <w:sz w:val="26"/>
        </w:rPr>
        <w:br/>
      </w:r>
      <w:r>
        <w:rPr>
          <w:rFonts w:ascii="Segoe UI Light" w:hAnsi="Segoe UI Light" w:cs="Segoe UI Light"/>
        </w:rPr>
        <w:t>VICE</w:t>
      </w:r>
      <w:r w:rsidR="003629F9">
        <w:rPr>
          <w:rFonts w:ascii="Segoe UI Light" w:hAnsi="Segoe UI Light" w:cs="Segoe UI Light"/>
        </w:rPr>
        <w:t xml:space="preserve"> </w:t>
      </w:r>
      <w:r>
        <w:rPr>
          <w:rFonts w:ascii="Segoe UI Light" w:hAnsi="Segoe UI Light" w:cs="Segoe UI Light"/>
        </w:rPr>
        <w:t>CHAIRMAN of ITU JCA-AHF (INTERNATIONAL TELECOMMUNICATION UNION JOINT COORDINATION ACTIVITIES ON ACCESSIBILITY AND HUMAN FACTORS)</w:t>
      </w:r>
      <w:r w:rsidR="008B1EB3" w:rsidRPr="00702F97">
        <w:rPr>
          <w:rFonts w:ascii="Segoe UI Light" w:hAnsi="Segoe UI Light" w:cs="Segoe UI Light"/>
        </w:rPr>
        <w:br/>
      </w:r>
      <w:r w:rsidR="008B1EB3" w:rsidRPr="00A16B37">
        <w:rPr>
          <w:rFonts w:ascii="Segoe UI Historic" w:hAnsi="Segoe UI Historic" w:cs="Segoe UI Historic"/>
          <w:iCs/>
          <w:sz w:val="26"/>
        </w:rPr>
        <w:br/>
      </w:r>
    </w:p>
    <w:p w14:paraId="420B47B9" w14:textId="7A6BE214" w:rsidR="00426F93" w:rsidRPr="00A16B37" w:rsidRDefault="00A16B37" w:rsidP="00A16B37">
      <w:bookmarkStart w:id="0" w:name="_e4bnkgjb2ieb" w:colFirst="0" w:colLast="0"/>
      <w:bookmarkEnd w:id="0"/>
      <w:r>
        <w:rPr>
          <w:noProof/>
        </w:rPr>
        <w:drawing>
          <wp:inline distT="0" distB="0" distL="0" distR="0" wp14:anchorId="4B9475FA" wp14:editId="5A71FA34">
            <wp:extent cx="1524000" cy="1892076"/>
            <wp:effectExtent l="12700" t="12700" r="12700" b="13335"/>
            <wp:docPr id="7" name="Picture 7" descr="A woman, Lidia Best, posing for the camera with a speaker mic in front of h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woman, Lidia Best, posing for the camera with a speaker mic in front of her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71" cy="1897627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alpha val="69000"/>
                        </a:schemeClr>
                      </a:solidFill>
                    </a:ln>
                    <a:effectLst>
                      <a:glow>
                        <a:schemeClr val="accent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br w:type="textWrapping" w:clear="all"/>
      </w:r>
      <w:r w:rsidR="008B1EB3">
        <w:br/>
      </w:r>
    </w:p>
    <w:p w14:paraId="7622B9EB" w14:textId="41B03D53" w:rsidR="00A16B37" w:rsidRDefault="00A16B37" w:rsidP="00A16B37">
      <w:pPr>
        <w:spacing w:line="360" w:lineRule="auto"/>
        <w:rPr>
          <w:rFonts w:ascii="Segoe UI Historic" w:eastAsia="Times New Roman" w:hAnsi="Segoe UI Historic" w:cs="Segoe UI Historic"/>
          <w:sz w:val="22"/>
          <w:szCs w:val="22"/>
          <w:lang w:val="en-GB"/>
        </w:rPr>
      </w:pPr>
      <w:r w:rsidRPr="00A16B37">
        <w:rPr>
          <w:rFonts w:ascii="Segoe UI Historic" w:eastAsia="Times New Roman" w:hAnsi="Segoe UI Historic" w:cs="Segoe UI Historic"/>
          <w:sz w:val="22"/>
          <w:szCs w:val="22"/>
          <w:lang w:val="en-GB"/>
        </w:rPr>
        <w:t xml:space="preserve">Lidia is a </w:t>
      </w:r>
      <w:r w:rsidR="003629F9">
        <w:rPr>
          <w:rFonts w:ascii="Segoe UI Historic" w:eastAsia="Times New Roman" w:hAnsi="Segoe UI Historic" w:cs="Segoe UI Historic"/>
          <w:iCs/>
          <w:sz w:val="22"/>
          <w:szCs w:val="22"/>
          <w:lang w:val="en-GB"/>
        </w:rPr>
        <w:t>V</w:t>
      </w:r>
      <w:r w:rsidRPr="00A16B37">
        <w:rPr>
          <w:rFonts w:ascii="Segoe UI Historic" w:eastAsia="Times New Roman" w:hAnsi="Segoe UI Historic" w:cs="Segoe UI Historic"/>
          <w:iCs/>
          <w:sz w:val="22"/>
          <w:szCs w:val="22"/>
          <w:lang w:val="en-GB"/>
        </w:rPr>
        <w:t>ice</w:t>
      </w:r>
      <w:r w:rsidR="003629F9">
        <w:rPr>
          <w:rFonts w:ascii="Segoe UI Historic" w:eastAsia="Times New Roman" w:hAnsi="Segoe UI Historic" w:cs="Segoe UI Historic"/>
          <w:iCs/>
          <w:sz w:val="22"/>
          <w:szCs w:val="22"/>
          <w:lang w:val="en-GB"/>
        </w:rPr>
        <w:t xml:space="preserve"> </w:t>
      </w:r>
      <w:r w:rsidRPr="00A16B37">
        <w:rPr>
          <w:rFonts w:ascii="Segoe UI Historic" w:eastAsia="Times New Roman" w:hAnsi="Segoe UI Historic" w:cs="Segoe UI Historic"/>
          <w:iCs/>
          <w:sz w:val="22"/>
          <w:szCs w:val="22"/>
          <w:lang w:val="en-GB"/>
        </w:rPr>
        <w:t xml:space="preserve">Chairman of ITU JCA-AHF </w:t>
      </w:r>
      <w:r w:rsidRPr="003629F9">
        <w:rPr>
          <w:rFonts w:ascii="Segoe UI Historic" w:eastAsia="Times New Roman" w:hAnsi="Segoe UI Historic" w:cs="Segoe UI Historic"/>
          <w:iCs/>
          <w:sz w:val="22"/>
          <w:szCs w:val="22"/>
          <w:lang w:val="en-GB"/>
        </w:rPr>
        <w:t>(International Telecommunication Union Joint Coordination Activities on Accessibility and Human Factors)</w:t>
      </w:r>
      <w:r w:rsidRPr="00A16B37">
        <w:rPr>
          <w:rFonts w:ascii="Segoe UI Historic" w:eastAsia="Times New Roman" w:hAnsi="Segoe UI Historic" w:cs="Segoe UI Historic"/>
          <w:iCs/>
          <w:sz w:val="22"/>
          <w:szCs w:val="22"/>
          <w:lang w:val="en-GB"/>
        </w:rPr>
        <w:t xml:space="preserve"> </w:t>
      </w:r>
      <w:r w:rsidRPr="00A16B37">
        <w:rPr>
          <w:rFonts w:ascii="Segoe UI Historic" w:eastAsia="Times New Roman" w:hAnsi="Segoe UI Historic" w:cs="Segoe UI Historic"/>
          <w:sz w:val="22"/>
          <w:szCs w:val="22"/>
          <w:lang w:val="en-GB"/>
        </w:rPr>
        <w:t>and internationally recognised accessibility expert and advocate for persons who are deaf or hard of hearing. She brings unique knowledge as expert with lived experience, as a person who is hard of hearing and a cochlear implant user since 2009.</w:t>
      </w:r>
    </w:p>
    <w:p w14:paraId="562C763D" w14:textId="77777777" w:rsidR="00A16B37" w:rsidRPr="00A16B37" w:rsidRDefault="00A16B37" w:rsidP="00A16B37">
      <w:pPr>
        <w:spacing w:line="360" w:lineRule="auto"/>
        <w:rPr>
          <w:rFonts w:ascii="Segoe UI Historic" w:eastAsia="Times New Roman" w:hAnsi="Segoe UI Historic" w:cs="Segoe UI Historic"/>
          <w:sz w:val="22"/>
          <w:szCs w:val="22"/>
          <w:lang w:val="en-GB"/>
        </w:rPr>
      </w:pPr>
    </w:p>
    <w:p w14:paraId="2D4359FE" w14:textId="150A24C4" w:rsidR="00A16B37" w:rsidRDefault="00A16B37" w:rsidP="00A16B37">
      <w:pPr>
        <w:spacing w:line="360" w:lineRule="auto"/>
        <w:rPr>
          <w:rFonts w:ascii="Segoe UI Historic" w:eastAsia="Times New Roman" w:hAnsi="Segoe UI Historic" w:cs="Segoe UI Historic"/>
          <w:sz w:val="22"/>
          <w:szCs w:val="22"/>
        </w:rPr>
      </w:pPr>
      <w:r w:rsidRPr="00A16B37">
        <w:rPr>
          <w:rFonts w:ascii="Segoe UI Historic" w:eastAsia="Times New Roman" w:hAnsi="Segoe UI Historic" w:cs="Segoe UI Historic"/>
          <w:sz w:val="22"/>
          <w:szCs w:val="22"/>
          <w:lang w:val="en-GB"/>
        </w:rPr>
        <w:t xml:space="preserve">Her work has specific focus on accessibility and quality of hearing care for deaf and hard of hearing people including policy development, training, and consulting. She </w:t>
      </w:r>
      <w:r w:rsidRPr="00A16B37">
        <w:rPr>
          <w:rFonts w:ascii="Segoe UI Historic" w:eastAsia="Times New Roman" w:hAnsi="Segoe UI Historic" w:cs="Segoe UI Historic"/>
          <w:sz w:val="22"/>
          <w:szCs w:val="22"/>
        </w:rPr>
        <w:t>contributed to work on standards as a member of G3ict delegation to ITU</w:t>
      </w:r>
      <w:r w:rsidRPr="00A16B37">
        <w:rPr>
          <w:rFonts w:ascii="Segoe UI Historic" w:eastAsia="Times New Roman" w:hAnsi="Segoe UI Historic" w:cs="Segoe UI Historic"/>
          <w:sz w:val="22"/>
          <w:szCs w:val="22"/>
          <w:lang w:val="en-GB"/>
        </w:rPr>
        <w:t xml:space="preserve"> in telecoms, captioning and assistive listening devices, having authored the </w:t>
      </w:r>
      <w:r w:rsidRPr="00A16B37">
        <w:rPr>
          <w:rFonts w:ascii="Segoe UI Historic" w:eastAsia="Times New Roman" w:hAnsi="Segoe UI Historic" w:cs="Segoe UI Historic"/>
          <w:sz w:val="22"/>
          <w:szCs w:val="22"/>
        </w:rPr>
        <w:t xml:space="preserve">ITU </w:t>
      </w:r>
      <w:r w:rsidRPr="00A16B37">
        <w:rPr>
          <w:rFonts w:ascii="Segoe UI Historic" w:eastAsia="Times New Roman" w:hAnsi="Segoe UI Historic" w:cs="Segoe UI Historic"/>
          <w:sz w:val="22"/>
          <w:szCs w:val="22"/>
          <w:lang w:val="en-GB"/>
        </w:rPr>
        <w:t>FSTP-RCSO “</w:t>
      </w:r>
      <w:r w:rsidRPr="00A16B37">
        <w:rPr>
          <w:rFonts w:ascii="Segoe UI Historic" w:eastAsia="Times New Roman" w:hAnsi="Segoe UI Historic" w:cs="Segoe UI Historic"/>
          <w:i/>
          <w:iCs/>
          <w:sz w:val="22"/>
          <w:szCs w:val="22"/>
          <w:lang w:val="en-GB"/>
        </w:rPr>
        <w:t>Overview of remote captioning services"</w:t>
      </w:r>
      <w:r w:rsidRPr="00A16B37">
        <w:rPr>
          <w:rFonts w:ascii="Segoe UI Historic" w:eastAsia="Times New Roman" w:hAnsi="Segoe UI Historic" w:cs="Segoe UI Historic"/>
          <w:sz w:val="22"/>
          <w:szCs w:val="22"/>
          <w:lang w:val="en-GB"/>
        </w:rPr>
        <w:t xml:space="preserve"> and H.871</w:t>
      </w:r>
      <w:r w:rsidRPr="00A16B37">
        <w:rPr>
          <w:rFonts w:ascii="Segoe UI Historic" w:eastAsia="Times New Roman" w:hAnsi="Segoe UI Historic" w:cs="Segoe UI Historic"/>
          <w:sz w:val="22"/>
          <w:szCs w:val="22"/>
        </w:rPr>
        <w:t>“</w:t>
      </w:r>
      <w:r w:rsidRPr="00A16B37">
        <w:rPr>
          <w:rFonts w:ascii="Segoe UI Historic" w:eastAsia="Times New Roman" w:hAnsi="Segoe UI Historic" w:cs="Segoe UI Historic"/>
          <w:i/>
          <w:iCs/>
          <w:sz w:val="22"/>
          <w:szCs w:val="22"/>
        </w:rPr>
        <w:t xml:space="preserve">Safety requirements for wearable audio augmenting devices” </w:t>
      </w:r>
      <w:r w:rsidRPr="00A16B37">
        <w:rPr>
          <w:rFonts w:ascii="Segoe UI Historic" w:eastAsia="Times New Roman" w:hAnsi="Segoe UI Historic" w:cs="Segoe UI Historic"/>
          <w:sz w:val="22"/>
          <w:szCs w:val="22"/>
        </w:rPr>
        <w:t xml:space="preserve">the recommendation on personal sound amplifiers. </w:t>
      </w:r>
    </w:p>
    <w:p w14:paraId="3B9F5F5B" w14:textId="77777777" w:rsidR="00A16B37" w:rsidRPr="00A16B37" w:rsidRDefault="00A16B37" w:rsidP="00A16B37">
      <w:pPr>
        <w:spacing w:line="360" w:lineRule="auto"/>
        <w:rPr>
          <w:rFonts w:ascii="Segoe UI Historic" w:eastAsia="Times New Roman" w:hAnsi="Segoe UI Historic" w:cs="Segoe UI Historic"/>
          <w:sz w:val="22"/>
          <w:szCs w:val="22"/>
          <w:lang w:val="en-GB"/>
        </w:rPr>
      </w:pPr>
    </w:p>
    <w:p w14:paraId="183CCEED" w14:textId="3C52D319" w:rsidR="00A16B37" w:rsidRDefault="00A16B37" w:rsidP="00A16B37">
      <w:pPr>
        <w:spacing w:line="360" w:lineRule="auto"/>
        <w:rPr>
          <w:rFonts w:ascii="Segoe UI Historic" w:eastAsia="Times New Roman" w:hAnsi="Segoe UI Historic" w:cs="Segoe UI Historic"/>
          <w:sz w:val="22"/>
          <w:szCs w:val="22"/>
          <w:lang w:val="en-GB"/>
        </w:rPr>
      </w:pPr>
      <w:r w:rsidRPr="00A16B37">
        <w:rPr>
          <w:rFonts w:ascii="Segoe UI Historic" w:eastAsia="Times New Roman" w:hAnsi="Segoe UI Historic" w:cs="Segoe UI Historic"/>
          <w:sz w:val="22"/>
          <w:szCs w:val="22"/>
          <w:lang w:val="en-GB"/>
        </w:rPr>
        <w:t xml:space="preserve">After 10 years, Lidia stepped down from her position of </w:t>
      </w:r>
      <w:r w:rsidRPr="00A16B37">
        <w:rPr>
          <w:rFonts w:ascii="Segoe UI Historic" w:eastAsia="Times New Roman" w:hAnsi="Segoe UI Historic" w:cs="Segoe UI Historic"/>
          <w:iCs/>
          <w:sz w:val="22"/>
          <w:szCs w:val="22"/>
          <w:lang w:val="en-GB"/>
        </w:rPr>
        <w:t>the Vice-President of the EFHOH</w:t>
      </w:r>
      <w:r w:rsidRPr="00A16B37">
        <w:rPr>
          <w:rFonts w:ascii="Segoe UI Historic" w:eastAsia="Times New Roman" w:hAnsi="Segoe UI Historic" w:cs="Segoe UI Historic"/>
          <w:i/>
          <w:sz w:val="22"/>
          <w:szCs w:val="22"/>
          <w:lang w:val="en-GB"/>
        </w:rPr>
        <w:t xml:space="preserve"> </w:t>
      </w:r>
      <w:r w:rsidRPr="003629F9">
        <w:rPr>
          <w:rFonts w:ascii="Segoe UI Historic" w:eastAsia="Times New Roman" w:hAnsi="Segoe UI Historic" w:cs="Segoe UI Historic"/>
          <w:iCs/>
          <w:sz w:val="22"/>
          <w:szCs w:val="22"/>
          <w:lang w:val="en-GB"/>
        </w:rPr>
        <w:t>(European Federation of Hard of Hearing)</w:t>
      </w:r>
      <w:r w:rsidRPr="00A16B37">
        <w:rPr>
          <w:rFonts w:ascii="Segoe UI Historic" w:eastAsia="Times New Roman" w:hAnsi="Segoe UI Historic" w:cs="Segoe UI Historic"/>
          <w:iCs/>
          <w:sz w:val="22"/>
          <w:szCs w:val="22"/>
          <w:lang w:val="en-GB"/>
        </w:rPr>
        <w:t xml:space="preserve"> in 2020 to concentrate on international advocacy work which includes WHO World Hearing Forum. </w:t>
      </w:r>
      <w:r w:rsidRPr="00A16B37">
        <w:rPr>
          <w:rFonts w:ascii="Segoe UI Historic" w:eastAsia="Times New Roman" w:hAnsi="Segoe UI Historic" w:cs="Segoe UI Historic"/>
          <w:sz w:val="22"/>
          <w:szCs w:val="22"/>
          <w:lang w:val="en-GB"/>
        </w:rPr>
        <w:t>While at EFHOH</w:t>
      </w:r>
      <w:r w:rsidR="003629F9">
        <w:rPr>
          <w:rFonts w:ascii="Segoe UI Historic" w:eastAsia="Times New Roman" w:hAnsi="Segoe UI Historic" w:cs="Segoe UI Historic"/>
          <w:sz w:val="22"/>
          <w:szCs w:val="22"/>
          <w:lang w:val="en-GB"/>
        </w:rPr>
        <w:t>,</w:t>
      </w:r>
      <w:r w:rsidRPr="00A16B37">
        <w:rPr>
          <w:rFonts w:ascii="Segoe UI Historic" w:eastAsia="Times New Roman" w:hAnsi="Segoe UI Historic" w:cs="Segoe UI Historic"/>
          <w:sz w:val="22"/>
          <w:szCs w:val="22"/>
          <w:lang w:val="en-GB"/>
        </w:rPr>
        <w:t xml:space="preserve"> she was co-author of reports into situation of hard of hearing and deafened people in Europe in areas of employment, hearing care and accessibility. </w:t>
      </w:r>
      <w:r>
        <w:rPr>
          <w:rFonts w:ascii="Segoe UI Historic" w:eastAsia="Times New Roman" w:hAnsi="Segoe UI Historic" w:cs="Segoe UI Historic"/>
          <w:sz w:val="22"/>
          <w:szCs w:val="22"/>
          <w:lang w:val="en-GB"/>
        </w:rPr>
        <w:t xml:space="preserve"> </w:t>
      </w:r>
    </w:p>
    <w:p w14:paraId="08211000" w14:textId="3CC53ADC" w:rsidR="007C3E24" w:rsidRPr="00A16B37" w:rsidRDefault="00A16B37" w:rsidP="00A16B37">
      <w:pPr>
        <w:spacing w:line="360" w:lineRule="auto"/>
        <w:rPr>
          <w:rFonts w:ascii="Segoe UI Historic" w:eastAsia="Times New Roman" w:hAnsi="Segoe UI Historic" w:cs="Segoe UI Historic"/>
          <w:sz w:val="22"/>
          <w:szCs w:val="22"/>
          <w:lang w:val="en-GB"/>
        </w:rPr>
      </w:pPr>
      <w:r w:rsidRPr="00A16B37">
        <w:rPr>
          <w:rFonts w:ascii="Segoe UI Historic" w:eastAsia="Times New Roman" w:hAnsi="Segoe UI Historic" w:cs="Segoe UI Historic"/>
          <w:sz w:val="22"/>
          <w:szCs w:val="22"/>
          <w:lang w:val="en-GB"/>
        </w:rPr>
        <w:t>In UK, Lidia is a Chairman of the National Association of Deafened People (NADP).</w:t>
      </w:r>
    </w:p>
    <w:sectPr w:rsidR="007C3E24" w:rsidRPr="00A16B37" w:rsidSect="00A8336A">
      <w:pgSz w:w="11900" w:h="16840"/>
      <w:pgMar w:top="1170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Light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3713F1F"/>
    <w:rsid w:val="00150F3D"/>
    <w:rsid w:val="001D7B9A"/>
    <w:rsid w:val="00262D3A"/>
    <w:rsid w:val="002B0E80"/>
    <w:rsid w:val="00300EA1"/>
    <w:rsid w:val="003629F9"/>
    <w:rsid w:val="00426F93"/>
    <w:rsid w:val="00572D28"/>
    <w:rsid w:val="00702F97"/>
    <w:rsid w:val="007C3E24"/>
    <w:rsid w:val="008B1EB3"/>
    <w:rsid w:val="008F223D"/>
    <w:rsid w:val="009C450F"/>
    <w:rsid w:val="00A16B37"/>
    <w:rsid w:val="00A8336A"/>
    <w:rsid w:val="00B96754"/>
    <w:rsid w:val="00DC5BDC"/>
    <w:rsid w:val="00E06477"/>
    <w:rsid w:val="43713F1F"/>
    <w:rsid w:val="6334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64B78"/>
  <w15:docId w15:val="{83DA5061-E5B7-4F55-9E97-4B2EF73D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Cesa Bianchi</dc:creator>
  <cp:lastModifiedBy>Udita Singh</cp:lastModifiedBy>
  <cp:revision>2</cp:revision>
  <dcterms:created xsi:type="dcterms:W3CDTF">2020-08-31T22:22:00Z</dcterms:created>
  <dcterms:modified xsi:type="dcterms:W3CDTF">2020-08-31T22:22:00Z</dcterms:modified>
</cp:coreProperties>
</file>